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5D16ED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26E08" w:rsidRDefault="00826E08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9C2297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9C2297" w:rsidRDefault="00826E08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Липовка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5D16ED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C27DB8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</w:t>
      </w:r>
      <w:r w:rsidR="00826E08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 поселения </w:t>
      </w:r>
      <w:r w:rsidR="00826E08">
        <w:rPr>
          <w:b/>
          <w:sz w:val="28"/>
          <w:szCs w:val="28"/>
        </w:rPr>
        <w:t xml:space="preserve"> Липовка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</w:t>
      </w:r>
      <w:r w:rsidR="00826E0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26E08">
        <w:rPr>
          <w:sz w:val="28"/>
          <w:szCs w:val="28"/>
        </w:rPr>
        <w:t xml:space="preserve">Липовка </w:t>
      </w:r>
      <w:r>
        <w:rPr>
          <w:sz w:val="28"/>
          <w:szCs w:val="28"/>
        </w:rPr>
        <w:t xml:space="preserve">муниципального района Сергиевский  </w:t>
      </w:r>
      <w:r w:rsidRPr="00561603">
        <w:rPr>
          <w:sz w:val="28"/>
          <w:szCs w:val="28"/>
        </w:rPr>
        <w:t>№</w:t>
      </w:r>
      <w:r w:rsidR="00826E08">
        <w:rPr>
          <w:sz w:val="28"/>
          <w:szCs w:val="28"/>
        </w:rPr>
        <w:t xml:space="preserve"> 46 </w:t>
      </w:r>
      <w:r w:rsidRPr="00561603">
        <w:rPr>
          <w:sz w:val="28"/>
          <w:szCs w:val="28"/>
        </w:rPr>
        <w:t xml:space="preserve">от </w:t>
      </w:r>
      <w:r w:rsidR="00826E08"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 w:rsidR="00826E08">
        <w:rPr>
          <w:sz w:val="28"/>
          <w:szCs w:val="28"/>
        </w:rPr>
        <w:t xml:space="preserve">сельского </w:t>
      </w:r>
      <w:r w:rsidRPr="00561603">
        <w:rPr>
          <w:sz w:val="28"/>
          <w:szCs w:val="28"/>
        </w:rPr>
        <w:t xml:space="preserve"> поселения</w:t>
      </w:r>
      <w:r w:rsidR="00826E08">
        <w:rPr>
          <w:sz w:val="28"/>
          <w:szCs w:val="28"/>
        </w:rPr>
        <w:t xml:space="preserve"> Липовка 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826E08">
        <w:rPr>
          <w:sz w:val="28"/>
          <w:szCs w:val="28"/>
        </w:rPr>
        <w:t>Липовка</w:t>
      </w:r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Администрацией </w:t>
      </w:r>
      <w:r w:rsidR="00826E08">
        <w:rPr>
          <w:sz w:val="28"/>
          <w:szCs w:val="28"/>
        </w:rPr>
        <w:t>сельского поселения Липовка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826E0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</w:t>
      </w:r>
      <w:r w:rsidR="00826E08">
        <w:rPr>
          <w:sz w:val="28"/>
          <w:szCs w:val="28"/>
        </w:rPr>
        <w:t xml:space="preserve">  Липовка</w:t>
      </w:r>
      <w:r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  <w:r w:rsidR="003960F1">
        <w:rPr>
          <w:sz w:val="28"/>
          <w:szCs w:val="28"/>
        </w:rPr>
        <w:t xml:space="preserve">     </w:t>
      </w:r>
      <w:r w:rsidR="00826E08">
        <w:rPr>
          <w:sz w:val="28"/>
          <w:szCs w:val="28"/>
        </w:rPr>
        <w:t>С.И.</w:t>
      </w:r>
      <w:r w:rsidR="003960F1">
        <w:rPr>
          <w:sz w:val="28"/>
          <w:szCs w:val="28"/>
        </w:rPr>
        <w:t xml:space="preserve"> </w:t>
      </w:r>
      <w:r w:rsidR="00826E08">
        <w:rPr>
          <w:sz w:val="28"/>
          <w:szCs w:val="28"/>
        </w:rPr>
        <w:t>Вершинин</w:t>
      </w:r>
    </w:p>
    <w:p w:rsidR="00826E08" w:rsidRDefault="00826E08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AA2330" w:rsidRDefault="000A192A" w:rsidP="00826E0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826E08" w:rsidP="00826E08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826E08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сельского поселения</w:t>
      </w:r>
      <w:r w:rsidR="00826E08">
        <w:rPr>
          <w:spacing w:val="7"/>
        </w:rPr>
        <w:t xml:space="preserve">  Липовка</w:t>
      </w:r>
    </w:p>
    <w:p w:rsidR="0020733E" w:rsidRPr="00AA2330" w:rsidRDefault="00826E08" w:rsidP="00826E08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</w:p>
    <w:p w:rsidR="000A192A" w:rsidRPr="00AA2330" w:rsidRDefault="00826E08" w:rsidP="00826E08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                            </w:t>
      </w:r>
      <w:r w:rsidR="006479D2" w:rsidRPr="00AA2330">
        <w:rPr>
          <w:spacing w:val="7"/>
        </w:rPr>
        <w:t>№ _____ от «_____»________2014</w:t>
      </w:r>
      <w:r>
        <w:rPr>
          <w:spacing w:val="7"/>
        </w:rPr>
        <w:t xml:space="preserve"> 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сельского поселения </w:t>
      </w:r>
      <w:r w:rsidR="00826E08">
        <w:rPr>
          <w:b/>
          <w:sz w:val="28"/>
          <w:szCs w:val="28"/>
        </w:rPr>
        <w:t xml:space="preserve">Липовка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D7008F" w:rsidRPr="002D425E">
        <w:rPr>
          <w:sz w:val="28"/>
          <w:szCs w:val="28"/>
        </w:rPr>
        <w:t xml:space="preserve">сельского поселения </w:t>
      </w:r>
      <w:r w:rsidR="00826E08">
        <w:rPr>
          <w:sz w:val="28"/>
          <w:szCs w:val="28"/>
        </w:rPr>
        <w:t xml:space="preserve"> Липовка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D7008F" w:rsidRPr="002D425E">
        <w:rPr>
          <w:sz w:val="28"/>
          <w:szCs w:val="28"/>
        </w:rPr>
        <w:t xml:space="preserve"> сельского поселения </w:t>
      </w:r>
      <w:r w:rsidR="00826E08">
        <w:rPr>
          <w:sz w:val="28"/>
          <w:szCs w:val="28"/>
        </w:rPr>
        <w:t xml:space="preserve">Липовка 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BE67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462C61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826E08">
        <w:rPr>
          <w:sz w:val="28"/>
          <w:szCs w:val="28"/>
        </w:rPr>
        <w:t xml:space="preserve"> 446565,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6E5889" w:rsidRPr="002D425E">
        <w:rPr>
          <w:sz w:val="28"/>
          <w:szCs w:val="28"/>
        </w:rPr>
        <w:t xml:space="preserve"> </w:t>
      </w:r>
      <w:r w:rsidR="00826E08">
        <w:rPr>
          <w:sz w:val="28"/>
          <w:szCs w:val="28"/>
        </w:rPr>
        <w:t>село Липовка, улица Центральная, 16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 </w:t>
      </w:r>
      <w:r w:rsidR="00826E08">
        <w:rPr>
          <w:sz w:val="28"/>
          <w:szCs w:val="28"/>
        </w:rPr>
        <w:t>49345.</w:t>
      </w:r>
    </w:p>
    <w:p w:rsidR="00DC0566" w:rsidRPr="00826E08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826E08">
        <w:rPr>
          <w:sz w:val="28"/>
          <w:szCs w:val="28"/>
        </w:rPr>
        <w:t xml:space="preserve"> </w:t>
      </w:r>
      <w:proofErr w:type="spellStart"/>
      <w:r w:rsidR="00826E08">
        <w:rPr>
          <w:sz w:val="28"/>
          <w:szCs w:val="28"/>
          <w:lang w:val="en-US"/>
        </w:rPr>
        <w:t>adm</w:t>
      </w:r>
      <w:proofErr w:type="spellEnd"/>
      <w:r w:rsidR="00826E08" w:rsidRPr="00826E08">
        <w:rPr>
          <w:sz w:val="28"/>
          <w:szCs w:val="28"/>
        </w:rPr>
        <w:t>_</w:t>
      </w:r>
      <w:proofErr w:type="spellStart"/>
      <w:r w:rsidR="00826E08">
        <w:rPr>
          <w:sz w:val="28"/>
          <w:szCs w:val="28"/>
          <w:lang w:val="en-US"/>
        </w:rPr>
        <w:t>sp</w:t>
      </w:r>
      <w:proofErr w:type="spellEnd"/>
      <w:r w:rsidR="00826E08" w:rsidRPr="00826E08">
        <w:rPr>
          <w:sz w:val="28"/>
          <w:szCs w:val="28"/>
        </w:rPr>
        <w:t>_</w:t>
      </w:r>
      <w:proofErr w:type="spellStart"/>
      <w:r w:rsidR="00826E08">
        <w:rPr>
          <w:sz w:val="28"/>
          <w:szCs w:val="28"/>
          <w:lang w:val="en-US"/>
        </w:rPr>
        <w:t>lipovka</w:t>
      </w:r>
      <w:proofErr w:type="spellEnd"/>
      <w:r w:rsidR="00826E08" w:rsidRPr="00826E08">
        <w:rPr>
          <w:sz w:val="28"/>
          <w:szCs w:val="28"/>
        </w:rPr>
        <w:t>@</w:t>
      </w:r>
      <w:r w:rsidR="00826E08">
        <w:rPr>
          <w:sz w:val="28"/>
          <w:szCs w:val="28"/>
          <w:lang w:val="en-US"/>
        </w:rPr>
        <w:t>mail</w:t>
      </w:r>
      <w:r w:rsidR="00826E08" w:rsidRPr="00826E08">
        <w:rPr>
          <w:sz w:val="28"/>
          <w:szCs w:val="28"/>
        </w:rPr>
        <w:t>.</w:t>
      </w:r>
      <w:proofErr w:type="spellStart"/>
      <w:r w:rsidR="00826E08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сельского поселения </w:t>
      </w:r>
      <w:r w:rsidR="00826E08">
        <w:rPr>
          <w:sz w:val="28"/>
          <w:szCs w:val="28"/>
        </w:rPr>
        <w:t>Липовка</w:t>
      </w:r>
      <w:r w:rsidRPr="002D425E">
        <w:rPr>
          <w:sz w:val="28"/>
          <w:szCs w:val="28"/>
        </w:rPr>
        <w:t xml:space="preserve">: </w:t>
      </w:r>
      <w:r w:rsidR="00826E08" w:rsidRPr="00826E08">
        <w:rPr>
          <w:sz w:val="28"/>
          <w:szCs w:val="28"/>
        </w:rPr>
        <w:t>446565,</w:t>
      </w:r>
      <w:r w:rsidR="00826E08">
        <w:rPr>
          <w:i/>
          <w:color w:val="FF0000"/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r w:rsidR="00826E08">
        <w:rPr>
          <w:sz w:val="28"/>
          <w:szCs w:val="28"/>
        </w:rPr>
        <w:t>село Липовка, улица Центральная, 16</w:t>
      </w:r>
      <w:r w:rsidR="00826E08" w:rsidRPr="002D425E">
        <w:rPr>
          <w:sz w:val="28"/>
          <w:szCs w:val="28"/>
        </w:rPr>
        <w:t>.</w:t>
      </w:r>
      <w:r w:rsidRPr="002D425E">
        <w:rPr>
          <w:sz w:val="28"/>
          <w:szCs w:val="28"/>
        </w:rPr>
        <w:t xml:space="preserve">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 xml:space="preserve">: 8(84655) </w:t>
      </w:r>
      <w:r w:rsidR="00826E08">
        <w:rPr>
          <w:sz w:val="28"/>
          <w:szCs w:val="28"/>
        </w:rPr>
        <w:t>49345.</w:t>
      </w:r>
    </w:p>
    <w:p w:rsidR="00826E08" w:rsidRPr="00826E08" w:rsidRDefault="00CB3320" w:rsidP="00826E08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826E08">
        <w:rPr>
          <w:sz w:val="28"/>
          <w:szCs w:val="28"/>
          <w:lang w:val="en-US"/>
        </w:rPr>
        <w:t>adm</w:t>
      </w:r>
      <w:proofErr w:type="spellEnd"/>
      <w:r w:rsidR="00826E08" w:rsidRPr="00826E08">
        <w:rPr>
          <w:sz w:val="28"/>
          <w:szCs w:val="28"/>
        </w:rPr>
        <w:t>_</w:t>
      </w:r>
      <w:proofErr w:type="spellStart"/>
      <w:r w:rsidR="00826E08">
        <w:rPr>
          <w:sz w:val="28"/>
          <w:szCs w:val="28"/>
          <w:lang w:val="en-US"/>
        </w:rPr>
        <w:t>sp</w:t>
      </w:r>
      <w:proofErr w:type="spellEnd"/>
      <w:r w:rsidR="00826E08" w:rsidRPr="00826E08">
        <w:rPr>
          <w:sz w:val="28"/>
          <w:szCs w:val="28"/>
        </w:rPr>
        <w:t>_</w:t>
      </w:r>
      <w:proofErr w:type="spellStart"/>
      <w:r w:rsidR="00826E08">
        <w:rPr>
          <w:sz w:val="28"/>
          <w:szCs w:val="28"/>
          <w:lang w:val="en-US"/>
        </w:rPr>
        <w:t>lipovka</w:t>
      </w:r>
      <w:proofErr w:type="spellEnd"/>
      <w:r w:rsidR="00826E08" w:rsidRPr="00826E08">
        <w:rPr>
          <w:sz w:val="28"/>
          <w:szCs w:val="28"/>
        </w:rPr>
        <w:t>@</w:t>
      </w:r>
      <w:r w:rsidR="00826E08">
        <w:rPr>
          <w:sz w:val="28"/>
          <w:szCs w:val="28"/>
          <w:lang w:val="en-US"/>
        </w:rPr>
        <w:t>mail</w:t>
      </w:r>
      <w:r w:rsidR="00826E08" w:rsidRPr="00826E08">
        <w:rPr>
          <w:sz w:val="28"/>
          <w:szCs w:val="28"/>
        </w:rPr>
        <w:t>.</w:t>
      </w:r>
      <w:proofErr w:type="spellStart"/>
      <w:r w:rsidR="00826E08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>446540, Самарская область, Сергиевский район, с.</w:t>
      </w:r>
      <w:r w:rsidR="00826E08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>Серг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евск, ул.</w:t>
      </w:r>
      <w:r w:rsidR="00826E08">
        <w:rPr>
          <w:sz w:val="28"/>
          <w:szCs w:val="28"/>
        </w:rPr>
        <w:t xml:space="preserve"> </w:t>
      </w:r>
      <w:r w:rsidR="003E6CE3" w:rsidRPr="002D425E">
        <w:rPr>
          <w:sz w:val="28"/>
          <w:szCs w:val="28"/>
        </w:rPr>
        <w:t xml:space="preserve">Ленина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BE67DE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9C19CE">
        <w:rPr>
          <w:sz w:val="28"/>
          <w:szCs w:val="28"/>
        </w:rPr>
        <w:t xml:space="preserve">, </w:t>
      </w:r>
      <w:r w:rsidRPr="002D425E">
        <w:rPr>
          <w:sz w:val="28"/>
          <w:szCs w:val="28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BE67D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8D2371" w:rsidP="00386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0A4"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="003860A4"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="003860A4"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826E08">
        <w:rPr>
          <w:bCs/>
          <w:sz w:val="28"/>
          <w:szCs w:val="28"/>
        </w:rPr>
        <w:t xml:space="preserve">Липовка </w:t>
      </w:r>
      <w:r w:rsidR="002E3576" w:rsidRPr="002D425E">
        <w:rPr>
          <w:sz w:val="28"/>
          <w:szCs w:val="28"/>
        </w:rPr>
        <w:t xml:space="preserve">муниципального района Сергиевский </w:t>
      </w:r>
      <w:r w:rsidR="002E3576" w:rsidRPr="002D425E">
        <w:rPr>
          <w:sz w:val="28"/>
          <w:szCs w:val="28"/>
        </w:rPr>
        <w:lastRenderedPageBreak/>
        <w:t xml:space="preserve">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сельского поселения </w:t>
      </w:r>
      <w:r w:rsidR="00826E08">
        <w:rPr>
          <w:bCs/>
          <w:sz w:val="28"/>
          <w:szCs w:val="28"/>
        </w:rPr>
        <w:t>Липовка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BE67D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BE67DE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530453" w:rsidRPr="002D425E">
        <w:rPr>
          <w:sz w:val="28"/>
          <w:szCs w:val="28"/>
        </w:rPr>
        <w:t xml:space="preserve">сельского поселения </w:t>
      </w:r>
      <w:r w:rsidR="00826E08">
        <w:rPr>
          <w:sz w:val="28"/>
          <w:szCs w:val="28"/>
        </w:rPr>
        <w:t xml:space="preserve">Липовка 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826E08"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826E08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сельском поселении </w:t>
      </w:r>
      <w:r w:rsidR="00826E08">
        <w:rPr>
          <w:sz w:val="28"/>
          <w:szCs w:val="28"/>
        </w:rPr>
        <w:t xml:space="preserve">Липовка 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2955CB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 w:rsidR="00826E08">
        <w:rPr>
          <w:sz w:val="28"/>
          <w:szCs w:val="28"/>
        </w:rPr>
        <w:t xml:space="preserve">сельского поселения Липовка 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8D2371">
        <w:rPr>
          <w:sz w:val="28"/>
          <w:szCs w:val="28"/>
        </w:rPr>
        <w:t>я</w:t>
      </w:r>
      <w:bookmarkStart w:id="0" w:name="_GoBack"/>
      <w:bookmarkEnd w:id="0"/>
      <w:r w:rsidRPr="002D425E">
        <w:rPr>
          <w:sz w:val="28"/>
          <w:szCs w:val="28"/>
        </w:rPr>
        <w:t xml:space="preserve"> Представителей </w:t>
      </w:r>
      <w:r w:rsidR="00826E08">
        <w:rPr>
          <w:sz w:val="28"/>
          <w:szCs w:val="28"/>
        </w:rPr>
        <w:t>сельского</w:t>
      </w:r>
      <w:r w:rsidRPr="002D425E">
        <w:rPr>
          <w:sz w:val="28"/>
          <w:szCs w:val="28"/>
        </w:rPr>
        <w:t xml:space="preserve"> поселения </w:t>
      </w:r>
      <w:r w:rsidR="00826E08">
        <w:rPr>
          <w:sz w:val="28"/>
          <w:szCs w:val="28"/>
        </w:rPr>
        <w:t>Липовка</w:t>
      </w:r>
      <w:r w:rsidRPr="002D425E">
        <w:rPr>
          <w:sz w:val="28"/>
          <w:szCs w:val="28"/>
        </w:rPr>
        <w:t xml:space="preserve"> муни</w:t>
      </w:r>
      <w:r w:rsidR="00826E08">
        <w:rPr>
          <w:sz w:val="28"/>
          <w:szCs w:val="28"/>
        </w:rPr>
        <w:t xml:space="preserve">ципального района Сергиевский №6 </w:t>
      </w:r>
      <w:r w:rsidRPr="002D425E">
        <w:rPr>
          <w:sz w:val="28"/>
          <w:szCs w:val="28"/>
        </w:rPr>
        <w:t xml:space="preserve"> от </w:t>
      </w:r>
      <w:r w:rsidR="00826E08">
        <w:rPr>
          <w:sz w:val="28"/>
          <w:szCs w:val="28"/>
        </w:rPr>
        <w:t>14.04.20</w:t>
      </w:r>
      <w:r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</w:t>
      </w:r>
      <w:r w:rsidR="00BE67D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копия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r w:rsidR="00826E08" w:rsidRPr="002D425E">
        <w:rPr>
          <w:rFonts w:ascii="Times New Roman CYR" w:hAnsi="Times New Roman CYR" w:cs="Times New Roman CYR"/>
          <w:sz w:val="28"/>
          <w:szCs w:val="28"/>
        </w:rPr>
        <w:t>организациях,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BE67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BE67DE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издании сельского поселения </w:t>
      </w:r>
      <w:r w:rsidR="00826E08">
        <w:rPr>
          <w:sz w:val="28"/>
          <w:szCs w:val="28"/>
        </w:rPr>
        <w:t>Липовка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BE67DE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</w:t>
      </w:r>
      <w:r w:rsidRPr="002D425E">
        <w:rPr>
          <w:bCs/>
          <w:sz w:val="28"/>
          <w:szCs w:val="28"/>
        </w:rPr>
        <w:lastRenderedPageBreak/>
        <w:t>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 xml:space="preserve">проверяет комплектность и правильность </w:t>
      </w:r>
      <w:r w:rsidR="00642FED" w:rsidRPr="002D425E">
        <w:rPr>
          <w:kern w:val="1"/>
          <w:sz w:val="28"/>
          <w:szCs w:val="28"/>
        </w:rPr>
        <w:lastRenderedPageBreak/>
        <w:t>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BE67DE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BE67DE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</w:t>
      </w:r>
      <w:r w:rsidRPr="002D425E">
        <w:rPr>
          <w:kern w:val="1"/>
          <w:sz w:val="28"/>
          <w:szCs w:val="28"/>
        </w:rPr>
        <w:lastRenderedPageBreak/>
        <w:t xml:space="preserve">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BE67DE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BE67DE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BE67DE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BE67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</w:t>
      </w:r>
      <w:r w:rsidR="00AE02F3" w:rsidRPr="002D425E">
        <w:rPr>
          <w:sz w:val="28"/>
          <w:szCs w:val="28"/>
        </w:rPr>
        <w:lastRenderedPageBreak/>
        <w:t>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BE67D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BE67DE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3960F1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3960F1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</w:t>
      </w:r>
      <w:r w:rsidRPr="002D425E">
        <w:rPr>
          <w:spacing w:val="-2"/>
          <w:kern w:val="1"/>
          <w:sz w:val="28"/>
          <w:szCs w:val="28"/>
        </w:rPr>
        <w:lastRenderedPageBreak/>
        <w:t xml:space="preserve">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BE67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BE67DE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7DE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BE67DE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7D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BE67DE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</w:t>
      </w:r>
      <w:r w:rsidR="009C19CE" w:rsidRPr="002D425E">
        <w:rPr>
          <w:sz w:val="28"/>
          <w:szCs w:val="28"/>
        </w:rPr>
        <w:t xml:space="preserve">  в</w:t>
      </w:r>
      <w:r w:rsidR="009C19C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</w:t>
      </w:r>
      <w:r w:rsidRPr="002D425E">
        <w:rPr>
          <w:sz w:val="28"/>
          <w:szCs w:val="28"/>
        </w:rPr>
        <w:lastRenderedPageBreak/>
        <w:t>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ED" w:rsidRDefault="005D16ED" w:rsidP="00A61016">
      <w:r>
        <w:separator/>
      </w:r>
    </w:p>
  </w:endnote>
  <w:endnote w:type="continuationSeparator" w:id="0">
    <w:p w:rsidR="005D16ED" w:rsidRDefault="005D16ED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ED" w:rsidRDefault="005D16ED" w:rsidP="00A61016">
      <w:r>
        <w:separator/>
      </w:r>
    </w:p>
  </w:footnote>
  <w:footnote w:type="continuationSeparator" w:id="0">
    <w:p w:rsidR="005D16ED" w:rsidRDefault="005D16ED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46A"/>
    <w:rsid w:val="00187AF3"/>
    <w:rsid w:val="00190980"/>
    <w:rsid w:val="001A10F4"/>
    <w:rsid w:val="001A6ADC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43DFA"/>
    <w:rsid w:val="00353793"/>
    <w:rsid w:val="003608F9"/>
    <w:rsid w:val="00385C42"/>
    <w:rsid w:val="003860A4"/>
    <w:rsid w:val="0038646D"/>
    <w:rsid w:val="003960F1"/>
    <w:rsid w:val="00396714"/>
    <w:rsid w:val="00396FAB"/>
    <w:rsid w:val="003A6FB8"/>
    <w:rsid w:val="003B672F"/>
    <w:rsid w:val="003C24F6"/>
    <w:rsid w:val="003D0B7F"/>
    <w:rsid w:val="003D0CC5"/>
    <w:rsid w:val="003E6610"/>
    <w:rsid w:val="003E6CE3"/>
    <w:rsid w:val="003E7272"/>
    <w:rsid w:val="00406AF6"/>
    <w:rsid w:val="00407E88"/>
    <w:rsid w:val="00412D96"/>
    <w:rsid w:val="00423343"/>
    <w:rsid w:val="00426C66"/>
    <w:rsid w:val="004300A6"/>
    <w:rsid w:val="00440CBD"/>
    <w:rsid w:val="00455B83"/>
    <w:rsid w:val="00457BE5"/>
    <w:rsid w:val="00462C61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16ED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26E08"/>
    <w:rsid w:val="008354E3"/>
    <w:rsid w:val="00836715"/>
    <w:rsid w:val="00852911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D1F71"/>
    <w:rsid w:val="008D2371"/>
    <w:rsid w:val="008D3BFA"/>
    <w:rsid w:val="008D5C28"/>
    <w:rsid w:val="008D67F8"/>
    <w:rsid w:val="008F7D15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19CE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1C63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67DE"/>
    <w:rsid w:val="00BE7B57"/>
    <w:rsid w:val="00BF303A"/>
    <w:rsid w:val="00BF3C23"/>
    <w:rsid w:val="00C029DF"/>
    <w:rsid w:val="00C04E3F"/>
    <w:rsid w:val="00C079EC"/>
    <w:rsid w:val="00C253A3"/>
    <w:rsid w:val="00C260E7"/>
    <w:rsid w:val="00C27DB8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4939"/>
    <w:rsid w:val="00C857E4"/>
    <w:rsid w:val="00CB3320"/>
    <w:rsid w:val="00CB7F95"/>
    <w:rsid w:val="00CC1A7A"/>
    <w:rsid w:val="00CC1C5A"/>
    <w:rsid w:val="00CC38A4"/>
    <w:rsid w:val="00CE45A2"/>
    <w:rsid w:val="00CE614E"/>
    <w:rsid w:val="00D2038F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274B4"/>
    <w:rsid w:val="00F3311E"/>
    <w:rsid w:val="00F375CD"/>
    <w:rsid w:val="00F45212"/>
    <w:rsid w:val="00F4546F"/>
    <w:rsid w:val="00F55CA2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67C0-9F98-41EA-9F3A-A3C4B854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2013-12-18T07:07:00Z</cp:lastPrinted>
  <dcterms:created xsi:type="dcterms:W3CDTF">2013-12-18T04:03:00Z</dcterms:created>
  <dcterms:modified xsi:type="dcterms:W3CDTF">2014-02-07T11:21:00Z</dcterms:modified>
</cp:coreProperties>
</file>